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E2" w:rsidRPr="00914618" w:rsidRDefault="00E20248" w:rsidP="00914618">
      <w:pPr>
        <w:spacing w:after="0"/>
        <w:rPr>
          <w:color w:val="FFFFFF" w:themeColor="background1"/>
          <w:sz w:val="32"/>
          <w:szCs w:val="32"/>
        </w:rPr>
      </w:pPr>
      <w:r w:rsidRPr="00E20248">
        <w:rPr>
          <w:b/>
          <w:noProof/>
          <w:color w:val="FFFFFF" w:themeColor="background1"/>
          <w:sz w:val="32"/>
          <w:szCs w:val="32"/>
          <w:lang w:eastAsia="en-GB"/>
        </w:rPr>
        <w:pict>
          <v:rect id="_x0000_s1026" style="position:absolute;margin-left:-2.25pt;margin-top:-3.75pt;width:528pt;height:48.75pt;z-index:-251658240" fillcolor="#4f81bd [3204]" strokecolor="#4f81bd [3204]" strokeweight="3pt">
            <v:fill color2="fill darken(243)" rotate="t" method="linear sigma" focus="100%" type="gradient"/>
            <v:shadow on="t" type="perspective" color="#243f60 [1604]" opacity=".5" offset="1pt" offset2="-1pt"/>
          </v:rect>
        </w:pict>
      </w:r>
      <w:r w:rsidR="00914618" w:rsidRPr="00914618">
        <w:rPr>
          <w:b/>
          <w:color w:val="FFFFFF" w:themeColor="background1"/>
          <w:sz w:val="32"/>
          <w:szCs w:val="32"/>
        </w:rPr>
        <w:t xml:space="preserve">Water Efficiency Case Study: </w:t>
      </w:r>
      <w:r w:rsidR="00410E62">
        <w:rPr>
          <w:color w:val="FFFFFF" w:themeColor="background1"/>
          <w:sz w:val="32"/>
          <w:szCs w:val="32"/>
        </w:rPr>
        <w:t>Swansea Civic Centre</w:t>
      </w:r>
    </w:p>
    <w:p w:rsidR="002364DA" w:rsidRDefault="007F4366" w:rsidP="00914618">
      <w:pPr>
        <w:spacing w:after="0" w:line="240" w:lineRule="auto"/>
        <w:rPr>
          <w:color w:val="FFFFFF" w:themeColor="background1"/>
        </w:rPr>
      </w:pPr>
      <w:r>
        <w:rPr>
          <w:color w:val="FFFFFF" w:themeColor="background1"/>
        </w:rPr>
        <w:t>WE0019/D6</w:t>
      </w:r>
      <w:r w:rsidR="00914618" w:rsidRPr="002364DA">
        <w:rPr>
          <w:color w:val="FFFFFF" w:themeColor="background1"/>
        </w:rPr>
        <w:t>/</w:t>
      </w:r>
      <w:r>
        <w:rPr>
          <w:color w:val="FFFFFF" w:themeColor="background1"/>
        </w:rPr>
        <w:t>LBC004</w:t>
      </w:r>
      <w:r w:rsidR="00914618" w:rsidRPr="002364DA">
        <w:rPr>
          <w:color w:val="FFFFFF" w:themeColor="background1"/>
        </w:rPr>
        <w:t xml:space="preserve"> – </w:t>
      </w:r>
      <w:r w:rsidR="00353DFA">
        <w:rPr>
          <w:color w:val="FFFFFF" w:themeColor="background1"/>
        </w:rPr>
        <w:t>Water Efficiency Audit &amp; Water Efficient product installation</w:t>
      </w:r>
    </w:p>
    <w:p w:rsidR="00663B46" w:rsidRDefault="00663B46" w:rsidP="00914618">
      <w:pPr>
        <w:spacing w:after="0" w:line="240" w:lineRule="auto"/>
        <w:rPr>
          <w:color w:val="FFFFFF" w:themeColor="background1"/>
        </w:rPr>
        <w:sectPr w:rsidR="00663B46" w:rsidSect="00663B46">
          <w:footerReference w:type="default" r:id="rId8"/>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pPr>
    </w:p>
    <w:p w:rsidR="00663B46" w:rsidRDefault="00663B46" w:rsidP="00914618">
      <w:pPr>
        <w:spacing w:after="0" w:line="240" w:lineRule="auto"/>
        <w:rPr>
          <w:color w:val="FFFFFF" w:themeColor="background1"/>
        </w:rPr>
        <w:sectPr w:rsidR="00663B46" w:rsidSect="00663B46">
          <w:type w:val="continuous"/>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num="2" w:space="708"/>
          <w:docGrid w:linePitch="360"/>
        </w:sectPr>
      </w:pPr>
    </w:p>
    <w:p w:rsidR="002364DA" w:rsidRDefault="00E20248" w:rsidP="00914618">
      <w:pPr>
        <w:spacing w:after="0" w:line="240" w:lineRule="auto"/>
        <w:rPr>
          <w:color w:val="FFFFFF" w:themeColor="background1"/>
        </w:rPr>
      </w:pPr>
      <w:r>
        <w:rPr>
          <w:noProof/>
          <w:color w:val="FFFFFF" w:themeColor="background1"/>
          <w:lang w:eastAsia="en-GB"/>
        </w:rPr>
        <w:lastRenderedPageBreak/>
        <w:pict>
          <v:rect id="_x0000_s1030" style="position:absolute;margin-left:-2.25pt;margin-top:8.8pt;width:260.25pt;height:167.2pt;z-index:-251653120;mso-position-horizontal-relative:text;mso-position-vertical-relative:text" fillcolor="#b8cce4 [1300]" strokecolor="#b8cce4 [1300]" strokeweight="3pt">
            <v:shadow on="t" type="perspective" color="#243f60 [1604]" opacity=".5" offset="1pt" offset2="-1pt"/>
          </v:rect>
        </w:pict>
      </w:r>
    </w:p>
    <w:p w:rsidR="002364DA" w:rsidRDefault="002364DA" w:rsidP="00914618">
      <w:pPr>
        <w:spacing w:after="0" w:line="240" w:lineRule="auto"/>
        <w:rPr>
          <w:color w:val="FFFFFF" w:themeColor="background1"/>
        </w:rPr>
      </w:pPr>
    </w:p>
    <w:p w:rsidR="002364DA" w:rsidRPr="00AC5A8D" w:rsidRDefault="002364DA" w:rsidP="002364DA">
      <w:pPr>
        <w:pStyle w:val="Pa25"/>
        <w:spacing w:after="100"/>
        <w:rPr>
          <w:rFonts w:ascii="Calibri" w:hAnsi="Calibri" w:cs="Arial"/>
          <w:b/>
          <w:color w:val="000000"/>
          <w:sz w:val="20"/>
          <w:szCs w:val="20"/>
        </w:rPr>
      </w:pPr>
      <w:r>
        <w:rPr>
          <w:b/>
        </w:rPr>
        <w:t xml:space="preserve">  </w:t>
      </w:r>
      <w:r w:rsidRPr="00AC5A8D">
        <w:rPr>
          <w:rFonts w:ascii="Calibri" w:hAnsi="Calibri"/>
          <w:b/>
          <w:sz w:val="20"/>
          <w:szCs w:val="20"/>
        </w:rPr>
        <w:t>At a glance:</w:t>
      </w:r>
      <w:r w:rsidRPr="00AC5A8D">
        <w:rPr>
          <w:rFonts w:ascii="Calibri" w:hAnsi="Calibri"/>
          <w:b/>
          <w:color w:val="FFFFFF" w:themeColor="background1"/>
          <w:sz w:val="20"/>
          <w:szCs w:val="20"/>
        </w:rPr>
        <w:tab/>
      </w:r>
      <w:r w:rsidRPr="00AC5A8D">
        <w:rPr>
          <w:rFonts w:ascii="Calibri" w:hAnsi="Calibri"/>
          <w:b/>
          <w:color w:val="FFFFFF" w:themeColor="background1"/>
          <w:sz w:val="20"/>
          <w:szCs w:val="20"/>
        </w:rPr>
        <w:tab/>
      </w:r>
      <w:r w:rsidRPr="00AC5A8D">
        <w:rPr>
          <w:rFonts w:ascii="Calibri" w:hAnsi="Calibri"/>
          <w:b/>
          <w:color w:val="FFFFFF" w:themeColor="background1"/>
          <w:sz w:val="20"/>
          <w:szCs w:val="20"/>
        </w:rPr>
        <w:tab/>
      </w:r>
      <w:r w:rsidRPr="00AC5A8D">
        <w:rPr>
          <w:rFonts w:ascii="Calibri" w:hAnsi="Calibri"/>
          <w:b/>
          <w:color w:val="FFFFFF" w:themeColor="background1"/>
          <w:sz w:val="20"/>
          <w:szCs w:val="20"/>
        </w:rPr>
        <w:tab/>
      </w:r>
    </w:p>
    <w:p w:rsidR="00BF3F6C" w:rsidRPr="00410E62" w:rsidRDefault="002364DA" w:rsidP="00BF3F6C">
      <w:pPr>
        <w:pStyle w:val="Pa25"/>
        <w:numPr>
          <w:ilvl w:val="0"/>
          <w:numId w:val="2"/>
        </w:numPr>
        <w:spacing w:before="120" w:after="120" w:line="240" w:lineRule="auto"/>
        <w:ind w:left="714" w:hanging="357"/>
        <w:jc w:val="both"/>
        <w:rPr>
          <w:rStyle w:val="A20"/>
          <w:rFonts w:ascii="Calibri" w:hAnsi="Calibri" w:cs="Arial"/>
        </w:rPr>
      </w:pPr>
      <w:r w:rsidRPr="00410E62">
        <w:rPr>
          <w:rStyle w:val="A20"/>
          <w:rFonts w:ascii="Calibri" w:hAnsi="Calibri" w:cs="Arial"/>
        </w:rPr>
        <w:t>Shows the impact of simple but effective water efficiency measures</w:t>
      </w:r>
    </w:p>
    <w:p w:rsidR="00BF3F6C" w:rsidRPr="00410E62" w:rsidRDefault="00BF3F6C" w:rsidP="00BF3F6C">
      <w:pPr>
        <w:pStyle w:val="ListParagraph"/>
        <w:numPr>
          <w:ilvl w:val="0"/>
          <w:numId w:val="2"/>
        </w:numPr>
        <w:rPr>
          <w:sz w:val="20"/>
          <w:szCs w:val="20"/>
        </w:rPr>
      </w:pPr>
      <w:r w:rsidRPr="00410E62">
        <w:rPr>
          <w:sz w:val="20"/>
          <w:szCs w:val="20"/>
        </w:rPr>
        <w:t>Billed usage fell from 2500 to 950 m3/month as a result of water efficiency measures</w:t>
      </w:r>
    </w:p>
    <w:p w:rsidR="002364DA" w:rsidRPr="00410E62" w:rsidRDefault="00BF3F6C" w:rsidP="00AC5A8D">
      <w:pPr>
        <w:pStyle w:val="Pa25"/>
        <w:numPr>
          <w:ilvl w:val="0"/>
          <w:numId w:val="2"/>
        </w:numPr>
        <w:spacing w:before="120" w:after="120" w:line="240" w:lineRule="auto"/>
        <w:ind w:left="714" w:hanging="357"/>
        <w:jc w:val="both"/>
        <w:rPr>
          <w:rFonts w:ascii="Calibri" w:hAnsi="Calibri" w:cs="Arial"/>
          <w:sz w:val="20"/>
          <w:szCs w:val="20"/>
        </w:rPr>
      </w:pPr>
      <w:r w:rsidRPr="00410E62">
        <w:rPr>
          <w:rStyle w:val="A20"/>
          <w:rFonts w:ascii="Calibri" w:hAnsi="Calibri" w:cs="Arial"/>
        </w:rPr>
        <w:t>Water use reduced by 60</w:t>
      </w:r>
      <w:r w:rsidR="002364DA" w:rsidRPr="00410E62">
        <w:rPr>
          <w:rStyle w:val="A20"/>
          <w:rFonts w:ascii="Calibri" w:hAnsi="Calibri" w:cs="Arial"/>
        </w:rPr>
        <w:t>%</w:t>
      </w:r>
    </w:p>
    <w:p w:rsidR="00390B95" w:rsidRPr="00410E62" w:rsidRDefault="002364DA" w:rsidP="004D5D9D">
      <w:pPr>
        <w:pStyle w:val="Pa21"/>
        <w:numPr>
          <w:ilvl w:val="0"/>
          <w:numId w:val="2"/>
        </w:numPr>
        <w:spacing w:before="120" w:after="120" w:line="240" w:lineRule="auto"/>
        <w:ind w:left="714" w:hanging="357"/>
        <w:jc w:val="both"/>
        <w:rPr>
          <w:rStyle w:val="A20"/>
          <w:rFonts w:ascii="Calibri" w:hAnsi="Calibri" w:cs="Times New Roman"/>
          <w:b/>
          <w:noProof/>
          <w:color w:val="auto"/>
          <w:lang w:eastAsia="en-GB"/>
        </w:rPr>
      </w:pPr>
      <w:r w:rsidRPr="00410E62">
        <w:rPr>
          <w:rStyle w:val="A20"/>
          <w:rFonts w:ascii="Calibri" w:hAnsi="Calibri" w:cs="Arial"/>
        </w:rPr>
        <w:t xml:space="preserve">Savings on water alone expected to be </w:t>
      </w:r>
      <w:proofErr w:type="gramStart"/>
      <w:r w:rsidR="00BF3F6C" w:rsidRPr="00410E62">
        <w:rPr>
          <w:rStyle w:val="A20"/>
          <w:rFonts w:ascii="Calibri" w:hAnsi="Calibri" w:cs="Arial"/>
          <w:b/>
        </w:rPr>
        <w:t>18,000</w:t>
      </w:r>
      <w:r w:rsidRPr="00410E62">
        <w:rPr>
          <w:rStyle w:val="A20"/>
          <w:rFonts w:ascii="Calibri" w:hAnsi="Calibri" w:cs="Arial"/>
          <w:b/>
        </w:rPr>
        <w:t xml:space="preserve"> m3/year</w:t>
      </w:r>
      <w:r w:rsidRPr="00410E62">
        <w:rPr>
          <w:rStyle w:val="A20"/>
          <w:rFonts w:ascii="Calibri" w:hAnsi="Calibri" w:cs="Arial"/>
        </w:rPr>
        <w:t xml:space="preserve"> (</w:t>
      </w:r>
      <w:r w:rsidR="00BF3F6C" w:rsidRPr="00410E62">
        <w:rPr>
          <w:rStyle w:val="A20"/>
          <w:rFonts w:ascii="Calibri" w:hAnsi="Calibri" w:cs="Arial"/>
          <w:b/>
        </w:rPr>
        <w:t>£21,900</w:t>
      </w:r>
      <w:r w:rsidRPr="00410E62">
        <w:rPr>
          <w:rStyle w:val="A20"/>
          <w:rFonts w:ascii="Calibri" w:hAnsi="Calibri" w:cs="Arial"/>
          <w:b/>
        </w:rPr>
        <w:t xml:space="preserve">/year </w:t>
      </w:r>
      <w:r w:rsidR="004D5D9D" w:rsidRPr="00410E62">
        <w:rPr>
          <w:rStyle w:val="A20"/>
          <w:rFonts w:ascii="Calibri" w:hAnsi="Calibri" w:cs="Arial"/>
        </w:rPr>
        <w:t>based on £1.22</w:t>
      </w:r>
      <w:r w:rsidRPr="00410E62">
        <w:rPr>
          <w:rStyle w:val="A20"/>
          <w:rFonts w:ascii="Calibri" w:hAnsi="Calibri" w:cs="Arial"/>
        </w:rPr>
        <w:t>/m3)</w:t>
      </w:r>
      <w:proofErr w:type="gramEnd"/>
      <w:r w:rsidRPr="00410E62">
        <w:rPr>
          <w:rStyle w:val="A20"/>
          <w:rFonts w:ascii="Calibri" w:hAnsi="Calibri" w:cs="Arial"/>
        </w:rPr>
        <w:t xml:space="preserve">. </w:t>
      </w:r>
    </w:p>
    <w:p w:rsidR="004D5D9D" w:rsidRPr="004D5D9D" w:rsidRDefault="004D5D9D" w:rsidP="004D5D9D">
      <w:pPr>
        <w:rPr>
          <w:lang w:eastAsia="en-GB"/>
        </w:rPr>
      </w:pPr>
    </w:p>
    <w:p w:rsidR="00663B46" w:rsidRDefault="00663B46" w:rsidP="00F5249D">
      <w:pPr>
        <w:pStyle w:val="Pa2"/>
        <w:spacing w:before="120" w:after="120" w:line="276" w:lineRule="auto"/>
        <w:jc w:val="both"/>
        <w:rPr>
          <w:rStyle w:val="A20"/>
          <w:rFonts w:ascii="Calibri" w:hAnsi="Calibri" w:cs="Arial"/>
        </w:rPr>
      </w:pPr>
      <w:r w:rsidRPr="00AC5A8D">
        <w:rPr>
          <w:rStyle w:val="A20"/>
          <w:rFonts w:ascii="Calibri" w:hAnsi="Calibri" w:cs="Arial"/>
        </w:rPr>
        <w:t xml:space="preserve">As part of DCWW’s (Dwr Cymru Welsh Water) water efficiency program, </w:t>
      </w:r>
      <w:r w:rsidR="00353DFA">
        <w:rPr>
          <w:rStyle w:val="A20"/>
          <w:rFonts w:ascii="Calibri" w:hAnsi="Calibri" w:cs="Arial"/>
        </w:rPr>
        <w:t>Swansea Council</w:t>
      </w:r>
      <w:r w:rsidR="00390B95" w:rsidRPr="006F35AC">
        <w:rPr>
          <w:rStyle w:val="A20"/>
          <w:rFonts w:ascii="Calibri" w:hAnsi="Calibri" w:cs="Arial"/>
          <w:b/>
        </w:rPr>
        <w:t xml:space="preserve"> </w:t>
      </w:r>
      <w:r w:rsidRPr="00AC5A8D">
        <w:rPr>
          <w:rStyle w:val="A20"/>
          <w:rFonts w:ascii="Calibri" w:hAnsi="Calibri" w:cs="Arial"/>
        </w:rPr>
        <w:t>was offered assistance in reducing th</w:t>
      </w:r>
      <w:r w:rsidR="00390B95">
        <w:rPr>
          <w:rStyle w:val="A20"/>
          <w:rFonts w:ascii="Calibri" w:hAnsi="Calibri" w:cs="Arial"/>
        </w:rPr>
        <w:t xml:space="preserve">eir </w:t>
      </w:r>
      <w:r w:rsidR="006F35AC">
        <w:rPr>
          <w:rStyle w:val="A20"/>
          <w:rFonts w:ascii="Calibri" w:hAnsi="Calibri" w:cs="Arial"/>
        </w:rPr>
        <w:t xml:space="preserve">water </w:t>
      </w:r>
      <w:r w:rsidR="00390B95">
        <w:rPr>
          <w:rStyle w:val="A20"/>
          <w:rFonts w:ascii="Calibri" w:hAnsi="Calibri" w:cs="Arial"/>
        </w:rPr>
        <w:t>consumption in the</w:t>
      </w:r>
      <w:r w:rsidR="00353DFA">
        <w:rPr>
          <w:rStyle w:val="A20"/>
          <w:rFonts w:ascii="Calibri" w:hAnsi="Calibri" w:cs="Arial"/>
        </w:rPr>
        <w:t xml:space="preserve">ir council buildings. </w:t>
      </w:r>
    </w:p>
    <w:p w:rsidR="00353DFA" w:rsidRDefault="00353DFA" w:rsidP="00F5249D">
      <w:pPr>
        <w:jc w:val="both"/>
        <w:rPr>
          <w:sz w:val="20"/>
          <w:szCs w:val="20"/>
        </w:rPr>
      </w:pPr>
      <w:r w:rsidRPr="00353DFA">
        <w:rPr>
          <w:sz w:val="20"/>
          <w:szCs w:val="20"/>
        </w:rPr>
        <w:t>The Civic Centre is one of the main office blocks for the City and County of Swansea council and is located at the Swansea Bay waterfront in Swansea, Wales. The building complex houses a public cafe, the central library for Swansea, an exhibition space, the West Glamorgan Archive Service and a contact centre for the council.</w:t>
      </w:r>
    </w:p>
    <w:p w:rsidR="00353DFA" w:rsidRPr="00353DFA" w:rsidRDefault="00353DFA" w:rsidP="00F5249D">
      <w:pPr>
        <w:jc w:val="both"/>
        <w:rPr>
          <w:sz w:val="20"/>
          <w:szCs w:val="20"/>
        </w:rPr>
      </w:pPr>
      <w:r w:rsidRPr="00AC5A8D">
        <w:rPr>
          <w:rStyle w:val="A20"/>
          <w:rFonts w:ascii="Calibri" w:hAnsi="Calibri" w:cs="Arial"/>
        </w:rPr>
        <w:t>A</w:t>
      </w:r>
      <w:r>
        <w:rPr>
          <w:rStyle w:val="A20"/>
          <w:rFonts w:ascii="Calibri" w:hAnsi="Calibri" w:cs="Arial"/>
        </w:rPr>
        <w:t xml:space="preserve"> Water Efficiency audit was carried out and a</w:t>
      </w:r>
      <w:r w:rsidRPr="00AC5A8D">
        <w:rPr>
          <w:rStyle w:val="A20"/>
          <w:rFonts w:ascii="Calibri" w:hAnsi="Calibri" w:cs="Arial"/>
        </w:rPr>
        <w:t xml:space="preserve"> number of basic water efficiency measures</w:t>
      </w:r>
      <w:r>
        <w:rPr>
          <w:rStyle w:val="A20"/>
          <w:rFonts w:ascii="Calibri" w:hAnsi="Calibri" w:cs="Arial"/>
        </w:rPr>
        <w:t xml:space="preserve"> </w:t>
      </w:r>
      <w:r w:rsidRPr="00AC5A8D">
        <w:rPr>
          <w:rStyle w:val="A20"/>
          <w:rFonts w:ascii="Calibri" w:hAnsi="Calibri" w:cs="Arial"/>
        </w:rPr>
        <w:t xml:space="preserve">were </w:t>
      </w:r>
      <w:r>
        <w:rPr>
          <w:rStyle w:val="A20"/>
          <w:rFonts w:ascii="Calibri" w:hAnsi="Calibri" w:cs="Arial"/>
        </w:rPr>
        <w:t>installed</w:t>
      </w:r>
      <w:r w:rsidRPr="00AC5A8D">
        <w:rPr>
          <w:rStyle w:val="A20"/>
          <w:rFonts w:ascii="Calibri" w:hAnsi="Calibri" w:cs="Arial"/>
        </w:rPr>
        <w:t xml:space="preserve"> in order to reduce consumption.</w:t>
      </w:r>
      <w:r>
        <w:rPr>
          <w:rStyle w:val="A20"/>
          <w:rFonts w:ascii="Calibri" w:hAnsi="Calibri" w:cs="Arial"/>
        </w:rPr>
        <w:t xml:space="preserve"> </w:t>
      </w:r>
    </w:p>
    <w:p w:rsidR="00663B46" w:rsidRPr="00AC5A8D" w:rsidRDefault="006F35AC" w:rsidP="00F5249D">
      <w:pPr>
        <w:pStyle w:val="Pa2"/>
        <w:spacing w:before="120" w:after="120" w:line="276" w:lineRule="auto"/>
        <w:jc w:val="both"/>
        <w:rPr>
          <w:rFonts w:ascii="Calibri" w:hAnsi="Calibri" w:cs="Arial"/>
          <w:sz w:val="20"/>
          <w:szCs w:val="20"/>
        </w:rPr>
      </w:pPr>
      <w:r>
        <w:rPr>
          <w:rStyle w:val="A20"/>
          <w:rFonts w:ascii="Calibri" w:hAnsi="Calibri" w:cs="Arial"/>
        </w:rPr>
        <w:t xml:space="preserve">The cost of the audit and products (supply and fit) were funded in total by </w:t>
      </w:r>
      <w:r w:rsidR="00663B46" w:rsidRPr="00AC5A8D">
        <w:rPr>
          <w:rStyle w:val="A20"/>
          <w:rFonts w:ascii="Calibri" w:hAnsi="Calibri" w:cs="Arial"/>
        </w:rPr>
        <w:t xml:space="preserve">DCWW, and evidence of savings was used to contribute towards regulatory targets </w:t>
      </w:r>
      <w:r>
        <w:rPr>
          <w:rStyle w:val="A20"/>
          <w:rFonts w:ascii="Calibri" w:hAnsi="Calibri" w:cs="Arial"/>
        </w:rPr>
        <w:t xml:space="preserve">for DCWW and </w:t>
      </w:r>
      <w:r w:rsidR="00663B46" w:rsidRPr="00AC5A8D">
        <w:rPr>
          <w:rStyle w:val="A20"/>
          <w:rFonts w:ascii="Calibri" w:hAnsi="Calibri" w:cs="Arial"/>
        </w:rPr>
        <w:t>water cost</w:t>
      </w:r>
      <w:r>
        <w:rPr>
          <w:rStyle w:val="A20"/>
          <w:rFonts w:ascii="Calibri" w:hAnsi="Calibri" w:cs="Arial"/>
        </w:rPr>
        <w:t xml:space="preserve"> and CO2</w:t>
      </w:r>
      <w:r w:rsidR="00663B46" w:rsidRPr="00AC5A8D">
        <w:rPr>
          <w:rStyle w:val="A20"/>
          <w:rFonts w:ascii="Calibri" w:hAnsi="Calibri" w:cs="Arial"/>
        </w:rPr>
        <w:t xml:space="preserve"> reduction targets for </w:t>
      </w:r>
      <w:r w:rsidR="00353DFA">
        <w:rPr>
          <w:rStyle w:val="A20"/>
          <w:rFonts w:ascii="Calibri" w:hAnsi="Calibri" w:cs="Arial"/>
        </w:rPr>
        <w:t xml:space="preserve">Swansea Council. </w:t>
      </w:r>
      <w:r w:rsidR="00663B46" w:rsidRPr="00AC5A8D">
        <w:rPr>
          <w:rStyle w:val="A20"/>
          <w:rFonts w:ascii="Calibri" w:hAnsi="Calibri" w:cs="Arial"/>
        </w:rPr>
        <w:t xml:space="preserve"> </w:t>
      </w:r>
    </w:p>
    <w:p w:rsidR="002364DA" w:rsidRDefault="00F5249D" w:rsidP="00914618">
      <w:pPr>
        <w:spacing w:after="0" w:line="240" w:lineRule="auto"/>
        <w:rPr>
          <w:b/>
        </w:rPr>
      </w:pPr>
      <w:r>
        <w:rPr>
          <w:b/>
          <w:noProof/>
          <w:lang w:eastAsia="en-GB"/>
        </w:rPr>
        <w:drawing>
          <wp:anchor distT="0" distB="0" distL="114300" distR="114300" simplePos="0" relativeHeight="251667456" behindDoc="0" locked="0" layoutInCell="1" allowOverlap="1">
            <wp:simplePos x="0" y="0"/>
            <wp:positionH relativeFrom="column">
              <wp:posOffset>-23480</wp:posOffset>
            </wp:positionH>
            <wp:positionV relativeFrom="paragraph">
              <wp:posOffset>10397</wp:posOffset>
            </wp:positionV>
            <wp:extent cx="6711359" cy="2561138"/>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14235" cy="2562236"/>
                    </a:xfrm>
                    <a:prstGeom prst="rect">
                      <a:avLst/>
                    </a:prstGeom>
                    <a:noFill/>
                    <a:ln w="9525">
                      <a:noFill/>
                      <a:miter lim="800000"/>
                      <a:headEnd/>
                      <a:tailEnd/>
                    </a:ln>
                  </pic:spPr>
                </pic:pic>
              </a:graphicData>
            </a:graphic>
          </wp:anchor>
        </w:drawing>
      </w:r>
    </w:p>
    <w:p w:rsidR="002364DA" w:rsidRDefault="002364DA" w:rsidP="00914618">
      <w:pPr>
        <w:spacing w:after="0" w:line="240" w:lineRule="auto"/>
        <w:rPr>
          <w:b/>
        </w:rPr>
      </w:pPr>
    </w:p>
    <w:p w:rsidR="00AC5A8D" w:rsidRDefault="00AC5A8D" w:rsidP="002364DA">
      <w:pPr>
        <w:rPr>
          <w:sz w:val="24"/>
          <w:szCs w:val="24"/>
        </w:rPr>
      </w:pPr>
    </w:p>
    <w:p w:rsidR="00353DFA" w:rsidRDefault="00353DFA" w:rsidP="002364DA">
      <w:pPr>
        <w:rPr>
          <w:sz w:val="24"/>
          <w:szCs w:val="24"/>
        </w:rPr>
      </w:pPr>
    </w:p>
    <w:p w:rsidR="00353DFA" w:rsidRDefault="00353DFA" w:rsidP="002364DA">
      <w:pPr>
        <w:rPr>
          <w:sz w:val="24"/>
          <w:szCs w:val="24"/>
        </w:rPr>
      </w:pPr>
    </w:p>
    <w:p w:rsidR="00353DFA" w:rsidRDefault="00353DFA" w:rsidP="002364DA">
      <w:pPr>
        <w:rPr>
          <w:sz w:val="24"/>
          <w:szCs w:val="24"/>
        </w:rPr>
      </w:pPr>
    </w:p>
    <w:p w:rsidR="006F35AC" w:rsidRDefault="006F35AC" w:rsidP="002364DA">
      <w:pPr>
        <w:rPr>
          <w:b/>
        </w:rPr>
      </w:pPr>
    </w:p>
    <w:p w:rsidR="006F35AC" w:rsidRDefault="006F35AC" w:rsidP="002364DA"/>
    <w:p w:rsidR="002364DA" w:rsidRDefault="002364DA" w:rsidP="002364DA"/>
    <w:p w:rsidR="00276C2E" w:rsidRDefault="00276C2E" w:rsidP="002364DA"/>
    <w:p w:rsidR="00914618" w:rsidRPr="002364DA" w:rsidRDefault="00F5249D" w:rsidP="002364DA">
      <w:pPr>
        <w:tabs>
          <w:tab w:val="left" w:pos="7335"/>
        </w:tabs>
      </w:pPr>
      <w:r>
        <w:rPr>
          <w:noProof/>
          <w:lang w:eastAsia="en-GB"/>
        </w:rPr>
        <w:lastRenderedPageBreak/>
        <w:drawing>
          <wp:anchor distT="0" distB="0" distL="114300" distR="114300" simplePos="0" relativeHeight="251665408" behindDoc="0" locked="0" layoutInCell="1" allowOverlap="1">
            <wp:simplePos x="0" y="0"/>
            <wp:positionH relativeFrom="column">
              <wp:posOffset>-126365</wp:posOffset>
            </wp:positionH>
            <wp:positionV relativeFrom="paragraph">
              <wp:posOffset>2339975</wp:posOffset>
            </wp:positionV>
            <wp:extent cx="3272155" cy="3434080"/>
            <wp:effectExtent l="19050" t="0" r="4445" b="0"/>
            <wp:wrapNone/>
            <wp:docPr id="24" name="Picture 13" descr="Urinal controls">
              <a:hlinkClick xmlns:a="http://schemas.openxmlformats.org/drawingml/2006/main" r:id="rId10" tooltip="&quot;Urinal contr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inal controls">
                      <a:hlinkClick r:id="rId10" tooltip="&quot;Urinal controls&quot;"/>
                    </pic:cNvPr>
                    <pic:cNvPicPr>
                      <a:picLocks noChangeAspect="1" noChangeArrowheads="1"/>
                    </pic:cNvPicPr>
                  </pic:nvPicPr>
                  <pic:blipFill>
                    <a:blip r:embed="rId11" cstate="print"/>
                    <a:srcRect/>
                    <a:stretch>
                      <a:fillRect/>
                    </a:stretch>
                  </pic:blipFill>
                  <pic:spPr bwMode="auto">
                    <a:xfrm>
                      <a:off x="0" y="0"/>
                      <a:ext cx="3272155" cy="34340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-104140</wp:posOffset>
            </wp:positionH>
            <wp:positionV relativeFrom="paragraph">
              <wp:posOffset>33020</wp:posOffset>
            </wp:positionV>
            <wp:extent cx="3244850" cy="2211070"/>
            <wp:effectExtent l="19050" t="0" r="0" b="0"/>
            <wp:wrapNone/>
            <wp:docPr id="4" name="Picture 1" descr="http://www.copperday.org.uk/files/New_Civic_Centre_Sign_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perday.org.uk/files/New_Civic_Centre_Sign_2-300x225.jpg"/>
                    <pic:cNvPicPr>
                      <a:picLocks noChangeAspect="1" noChangeArrowheads="1"/>
                    </pic:cNvPicPr>
                  </pic:nvPicPr>
                  <pic:blipFill>
                    <a:blip r:embed="rId12" cstate="print"/>
                    <a:srcRect/>
                    <a:stretch>
                      <a:fillRect/>
                    </a:stretch>
                  </pic:blipFill>
                  <pic:spPr bwMode="auto">
                    <a:xfrm>
                      <a:off x="0" y="0"/>
                      <a:ext cx="3244850" cy="2211070"/>
                    </a:xfrm>
                    <a:prstGeom prst="rect">
                      <a:avLst/>
                    </a:prstGeom>
                    <a:noFill/>
                    <a:ln w="9525">
                      <a:noFill/>
                      <a:miter lim="800000"/>
                      <a:headEnd/>
                      <a:tailEnd/>
                    </a:ln>
                  </pic:spPr>
                </pic:pic>
              </a:graphicData>
            </a:graphic>
          </wp:anchor>
        </w:drawing>
      </w:r>
      <w:r w:rsidR="002364DA">
        <w:rPr>
          <w:noProof/>
          <w:lang w:eastAsia="en-GB"/>
        </w:rPr>
        <w:drawing>
          <wp:anchor distT="0" distB="0" distL="114300" distR="114300" simplePos="0" relativeHeight="251659264" behindDoc="0" locked="0" layoutInCell="1" allowOverlap="1">
            <wp:simplePos x="0" y="0"/>
            <wp:positionH relativeFrom="column">
              <wp:posOffset>5162550</wp:posOffset>
            </wp:positionH>
            <wp:positionV relativeFrom="paragraph">
              <wp:posOffset>3521075</wp:posOffset>
            </wp:positionV>
            <wp:extent cx="1581150" cy="390525"/>
            <wp:effectExtent l="19050" t="0" r="0" b="0"/>
            <wp:wrapNone/>
            <wp:docPr id="3" name="Picture 3" descr="Aqualogic logo 10cm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logic logo 10cm wide"/>
                    <pic:cNvPicPr>
                      <a:picLocks noChangeAspect="1" noChangeArrowheads="1"/>
                    </pic:cNvPicPr>
                  </pic:nvPicPr>
                  <pic:blipFill>
                    <a:blip r:embed="rId13" cstate="print"/>
                    <a:srcRect/>
                    <a:stretch>
                      <a:fillRect/>
                    </a:stretch>
                  </pic:blipFill>
                  <pic:spPr bwMode="auto">
                    <a:xfrm>
                      <a:off x="0" y="0"/>
                      <a:ext cx="1581150" cy="390525"/>
                    </a:xfrm>
                    <a:prstGeom prst="rect">
                      <a:avLst/>
                    </a:prstGeom>
                    <a:noFill/>
                    <a:ln w="9525">
                      <a:noFill/>
                      <a:miter lim="800000"/>
                      <a:headEnd/>
                      <a:tailEnd/>
                    </a:ln>
                  </pic:spPr>
                </pic:pic>
              </a:graphicData>
            </a:graphic>
          </wp:anchor>
        </w:drawing>
      </w:r>
    </w:p>
    <w:sectPr w:rsidR="00914618" w:rsidRPr="002364DA" w:rsidSect="00663B46">
      <w:type w:val="continuous"/>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BD" w:rsidRDefault="00F35CBD" w:rsidP="00AC5A8D">
      <w:pPr>
        <w:spacing w:after="0" w:line="240" w:lineRule="auto"/>
      </w:pPr>
      <w:r>
        <w:separator/>
      </w:r>
    </w:p>
  </w:endnote>
  <w:endnote w:type="continuationSeparator" w:id="0">
    <w:p w:rsidR="00F35CBD" w:rsidRDefault="00F35CBD" w:rsidP="00AC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QVNBFA+EAMetaBold-Roman">
    <w:altName w:val="EA Meta Bold"/>
    <w:panose1 w:val="00000000000000000000"/>
    <w:charset w:val="00"/>
    <w:family w:val="roman"/>
    <w:notTrueType/>
    <w:pitch w:val="default"/>
    <w:sig w:usb0="00000003" w:usb1="00000000" w:usb2="00000000" w:usb3="00000000" w:csb0="00000001" w:csb1="00000000"/>
  </w:font>
  <w:font w:name="TTRTVU+EAMetaMedium-Roman">
    <w:altName w:val="EA Meta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95" w:rsidRPr="00564A68" w:rsidRDefault="00F5249D" w:rsidP="00564A68">
    <w:pPr>
      <w:pStyle w:val="Footer"/>
      <w:jc w:val="center"/>
      <w:rPr>
        <w:b/>
      </w:rPr>
    </w:pPr>
    <w:r>
      <w:rPr>
        <w:noProof/>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-222885</wp:posOffset>
          </wp:positionV>
          <wp:extent cx="1743075" cy="428625"/>
          <wp:effectExtent l="19050" t="0" r="9525" b="0"/>
          <wp:wrapNone/>
          <wp:docPr id="2" name="Picture 7" descr="Aqualogic logo 10cm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qualogic logo 10cm wide"/>
                  <pic:cNvPicPr>
                    <a:picLocks noChangeAspect="1" noChangeArrowheads="1"/>
                  </pic:cNvPicPr>
                </pic:nvPicPr>
                <pic:blipFill>
                  <a:blip r:embed="rId1" cstate="print"/>
                  <a:srcRect/>
                  <a:stretch>
                    <a:fillRect/>
                  </a:stretch>
                </pic:blipFill>
                <pic:spPr bwMode="auto">
                  <a:xfrm>
                    <a:off x="0" y="0"/>
                    <a:ext cx="1743075" cy="4286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6276975</wp:posOffset>
          </wp:positionH>
          <wp:positionV relativeFrom="paragraph">
            <wp:posOffset>-137160</wp:posOffset>
          </wp:positionV>
          <wp:extent cx="409575" cy="342900"/>
          <wp:effectExtent l="19050" t="0" r="9525" b="0"/>
          <wp:wrapNone/>
          <wp:docPr id="21" name="Picture 1" descr="Z:\Water Efficiency\WE Procedures, forms and Logos\Logos\DCWW Logo Aug 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ter Efficiency\WE Procedures, forms and Logos\Logos\DCWW Logo Aug 08.BMP"/>
                  <pic:cNvPicPr>
                    <a:picLocks noChangeAspect="1" noChangeArrowheads="1"/>
                  </pic:cNvPicPr>
                </pic:nvPicPr>
                <pic:blipFill>
                  <a:blip r:embed="rId2"/>
                  <a:srcRect/>
                  <a:stretch>
                    <a:fillRect/>
                  </a:stretch>
                </pic:blipFill>
                <pic:spPr bwMode="auto">
                  <a:xfrm>
                    <a:off x="0" y="0"/>
                    <a:ext cx="409575" cy="342900"/>
                  </a:xfrm>
                  <a:prstGeom prst="rect">
                    <a:avLst/>
                  </a:prstGeom>
                  <a:noFill/>
                  <a:ln w="9525">
                    <a:noFill/>
                    <a:miter lim="800000"/>
                    <a:headEnd/>
                    <a:tailEnd/>
                  </a:ln>
                </pic:spPr>
              </pic:pic>
            </a:graphicData>
          </a:graphic>
        </wp:anchor>
      </w:drawing>
    </w:r>
    <w:r w:rsidR="00390B95">
      <w:tab/>
    </w:r>
    <w:r w:rsidR="00A5532C">
      <w:t>April 2012</w:t>
    </w:r>
    <w:r w:rsidR="00390B9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BD" w:rsidRDefault="00F35CBD" w:rsidP="00AC5A8D">
      <w:pPr>
        <w:spacing w:after="0" w:line="240" w:lineRule="auto"/>
      </w:pPr>
      <w:r>
        <w:separator/>
      </w:r>
    </w:p>
  </w:footnote>
  <w:footnote w:type="continuationSeparator" w:id="0">
    <w:p w:rsidR="00F35CBD" w:rsidRDefault="00F35CBD" w:rsidP="00AC5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0A6A"/>
    <w:multiLevelType w:val="hybridMultilevel"/>
    <w:tmpl w:val="6122D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61C31"/>
    <w:multiLevelType w:val="hybridMultilevel"/>
    <w:tmpl w:val="604C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4021AF"/>
    <w:multiLevelType w:val="hybridMultilevel"/>
    <w:tmpl w:val="2F424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14618"/>
    <w:rsid w:val="000416CF"/>
    <w:rsid w:val="00215E15"/>
    <w:rsid w:val="002364DA"/>
    <w:rsid w:val="00273330"/>
    <w:rsid w:val="00276C2E"/>
    <w:rsid w:val="002E1BA6"/>
    <w:rsid w:val="00353DFA"/>
    <w:rsid w:val="00360E98"/>
    <w:rsid w:val="003816CF"/>
    <w:rsid w:val="00390B95"/>
    <w:rsid w:val="00406179"/>
    <w:rsid w:val="00410E62"/>
    <w:rsid w:val="004D0776"/>
    <w:rsid w:val="004D5D9D"/>
    <w:rsid w:val="004F0749"/>
    <w:rsid w:val="00564A68"/>
    <w:rsid w:val="005E7EB8"/>
    <w:rsid w:val="00602BBC"/>
    <w:rsid w:val="0063337F"/>
    <w:rsid w:val="00663B46"/>
    <w:rsid w:val="006F01BF"/>
    <w:rsid w:val="006F35AC"/>
    <w:rsid w:val="00783E29"/>
    <w:rsid w:val="007F4366"/>
    <w:rsid w:val="00914618"/>
    <w:rsid w:val="009C179A"/>
    <w:rsid w:val="00A03984"/>
    <w:rsid w:val="00A5532C"/>
    <w:rsid w:val="00AB21A0"/>
    <w:rsid w:val="00AC5A8D"/>
    <w:rsid w:val="00AF69D1"/>
    <w:rsid w:val="00BF3F6C"/>
    <w:rsid w:val="00C166E2"/>
    <w:rsid w:val="00E20248"/>
    <w:rsid w:val="00E3397B"/>
    <w:rsid w:val="00F122B1"/>
    <w:rsid w:val="00F35CBD"/>
    <w:rsid w:val="00F52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18"/>
    <w:rPr>
      <w:rFonts w:ascii="Tahoma" w:hAnsi="Tahoma" w:cs="Tahoma"/>
      <w:sz w:val="16"/>
      <w:szCs w:val="16"/>
    </w:rPr>
  </w:style>
  <w:style w:type="paragraph" w:styleId="ListParagraph">
    <w:name w:val="List Paragraph"/>
    <w:basedOn w:val="Normal"/>
    <w:uiPriority w:val="34"/>
    <w:qFormat/>
    <w:rsid w:val="002364DA"/>
    <w:pPr>
      <w:ind w:left="720"/>
      <w:contextualSpacing/>
    </w:pPr>
  </w:style>
  <w:style w:type="paragraph" w:customStyle="1" w:styleId="Pa25">
    <w:name w:val="Pa25"/>
    <w:basedOn w:val="Normal"/>
    <w:next w:val="Normal"/>
    <w:uiPriority w:val="99"/>
    <w:rsid w:val="002364DA"/>
    <w:pPr>
      <w:autoSpaceDE w:val="0"/>
      <w:autoSpaceDN w:val="0"/>
      <w:adjustRightInd w:val="0"/>
      <w:spacing w:after="0" w:line="211" w:lineRule="atLeast"/>
    </w:pPr>
    <w:rPr>
      <w:rFonts w:ascii="QVNBFA+EAMetaBold-Roman" w:eastAsia="Calibri" w:hAnsi="QVNBFA+EAMetaBold-Roman" w:cs="Times New Roman"/>
      <w:sz w:val="24"/>
      <w:szCs w:val="24"/>
    </w:rPr>
  </w:style>
  <w:style w:type="character" w:customStyle="1" w:styleId="A20">
    <w:name w:val="A20"/>
    <w:uiPriority w:val="99"/>
    <w:rsid w:val="002364DA"/>
    <w:rPr>
      <w:rFonts w:ascii="TTRTVU+EAMetaMedium-Roman" w:hAnsi="TTRTVU+EAMetaMedium-Roman" w:cs="TTRTVU+EAMetaMedium-Roman"/>
      <w:color w:val="000000"/>
      <w:sz w:val="20"/>
      <w:szCs w:val="20"/>
    </w:rPr>
  </w:style>
  <w:style w:type="paragraph" w:customStyle="1" w:styleId="Pa21">
    <w:name w:val="Pa21"/>
    <w:basedOn w:val="Normal"/>
    <w:next w:val="Normal"/>
    <w:uiPriority w:val="99"/>
    <w:rsid w:val="002364DA"/>
    <w:pPr>
      <w:autoSpaceDE w:val="0"/>
      <w:autoSpaceDN w:val="0"/>
      <w:adjustRightInd w:val="0"/>
      <w:spacing w:after="0" w:line="211" w:lineRule="atLeast"/>
    </w:pPr>
    <w:rPr>
      <w:rFonts w:ascii="QVNBFA+EAMetaBold-Roman" w:eastAsia="Calibri" w:hAnsi="QVNBFA+EAMetaBold-Roman" w:cs="Times New Roman"/>
      <w:sz w:val="24"/>
      <w:szCs w:val="24"/>
    </w:rPr>
  </w:style>
  <w:style w:type="paragraph" w:customStyle="1" w:styleId="Pa2">
    <w:name w:val="Pa2"/>
    <w:basedOn w:val="Normal"/>
    <w:next w:val="Normal"/>
    <w:uiPriority w:val="99"/>
    <w:rsid w:val="00663B46"/>
    <w:pPr>
      <w:autoSpaceDE w:val="0"/>
      <w:autoSpaceDN w:val="0"/>
      <w:adjustRightInd w:val="0"/>
      <w:spacing w:after="0" w:line="211" w:lineRule="atLeast"/>
    </w:pPr>
    <w:rPr>
      <w:rFonts w:ascii="QVNBFA+EAMetaBold-Roman" w:eastAsia="Calibri" w:hAnsi="QVNBFA+EAMetaBold-Roman" w:cs="Times New Roman"/>
      <w:sz w:val="24"/>
      <w:szCs w:val="24"/>
    </w:rPr>
  </w:style>
  <w:style w:type="paragraph" w:styleId="Header">
    <w:name w:val="header"/>
    <w:basedOn w:val="Normal"/>
    <w:link w:val="HeaderChar"/>
    <w:uiPriority w:val="99"/>
    <w:semiHidden/>
    <w:unhideWhenUsed/>
    <w:rsid w:val="00AC5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A8D"/>
  </w:style>
  <w:style w:type="paragraph" w:styleId="Footer">
    <w:name w:val="footer"/>
    <w:basedOn w:val="Normal"/>
    <w:link w:val="FooterChar"/>
    <w:uiPriority w:val="99"/>
    <w:semiHidden/>
    <w:unhideWhenUsed/>
    <w:rsid w:val="00AC5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A8D"/>
  </w:style>
  <w:style w:type="character" w:customStyle="1" w:styleId="image-wrapper1">
    <w:name w:val="image-wrapper1"/>
    <w:basedOn w:val="DefaultParagraphFont"/>
    <w:rsid w:val="00276C2E"/>
    <w:rPr>
      <w:vanish w:val="0"/>
      <w:webHidden w:val="0"/>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i.info/detail.cfm/Dart-Valley-Systems-Ltd/Flushmatic-urinal-control/_/R-27654_TQ47TW#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FF47-0D54-4704-A5D8-0D38957B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DCWW</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DCWW User</dc:creator>
  <cp:keywords/>
  <dc:description/>
  <cp:lastModifiedBy>DCWW User</cp:lastModifiedBy>
  <cp:revision>5</cp:revision>
  <cp:lastPrinted>2012-05-08T10:38:00Z</cp:lastPrinted>
  <dcterms:created xsi:type="dcterms:W3CDTF">2012-04-27T13:46:00Z</dcterms:created>
  <dcterms:modified xsi:type="dcterms:W3CDTF">2012-05-08T10:38:00Z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-323668306</vt:i4>
  </property>
  <property fmtid="{D5CDD505-2E9C-101B-9397-08002B2CF9AE}" pid="3" name="_NewReviewCycle">
    <vt:lpwstr/>
  </property>
  <property fmtid="{D5CDD505-2E9C-101B-9397-08002B2CF9AE}" pid="4" name="_EmailSubject">
    <vt:lpwstr>Case studies</vt:lpwstr>
  </property>
  <property fmtid="{D5CDD505-2E9C-101B-9397-08002B2CF9AE}" pid="5" name="_AuthorEmail">
    <vt:lpwstr>Jeff.Wherlock@dwrcymru.com</vt:lpwstr>
  </property>
  <property fmtid="{D5CDD505-2E9C-101B-9397-08002B2CF9AE}" pid="6" name="_AuthorEmailDisplayName">
    <vt:lpwstr>Wherlock Jeff</vt:lpwstr>
  </property>
  <property fmtid="{D5CDD505-2E9C-101B-9397-08002B2CF9AE}" pid="7" name="_PreviousAdHocReviewCycleID">
    <vt:i4>-1576213489</vt:i4>
  </property>
</Properties>
</file>